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06" w:rsidRPr="00BB2F47" w:rsidRDefault="00BB2F47" w:rsidP="00350906">
      <w:pPr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 xml:space="preserve">Modelo </w:t>
      </w:r>
      <w:r w:rsidR="00350906" w:rsidRPr="00BB2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Dictamen de precalificación profesional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DICTAMEN PROFESIONAL</w:t>
      </w:r>
    </w:p>
    <w:p w:rsidR="00350906" w:rsidRPr="00BB2F47" w:rsidRDefault="00BB2F47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…</w:t>
      </w:r>
      <w:r w:rsidR="00350906"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 abogada, inscripta en el Tomo ……, Folio ……, de la matrícula que lleva el Colegio Público de la Abogacía de la Capital Federal, examinando el instru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mento de fecha ……………………… de …</w:t>
      </w:r>
      <w:r w:rsidR="00350906"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 con relación a la sociedad: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RESULTANDO QUE: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1. La naturaleza del acto documentado es: constitución de sociedad de responsabilidad limitada -SRL- (por instrumento privado con firmas certificadas).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2. La sociedad se denomina: ……………………… SRL.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3. El documento contiene las estipulaciones que se indican:</w:t>
      </w:r>
    </w:p>
    <w:p w:rsidR="00350906" w:rsidRPr="00BB2F47" w:rsidRDefault="00BB2F47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I. Número de socios: …</w:t>
      </w:r>
      <w:r w:rsidR="00350906"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personas humanas.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Constan l</w:t>
      </w:r>
      <w:r w:rsid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os datos del artículo 11 de la Ley General de S</w:t>
      </w: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ociedades (LGS).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Se controló la capacidad de los socios.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Personas jurídicas: no corresponde.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II. Sede social: ………………………, Ciudad Autónoma de Buenos Aires.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Modo de fijación: fuera del estatuto.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III. Objeto calificado como preciso y determinado: Sí.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IV. Capital</w:t>
      </w:r>
      <w:r w:rsid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social constitutivo: </w:t>
      </w:r>
      <w:proofErr w:type="gramStart"/>
      <w:r w:rsid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$ …</w:t>
      </w:r>
      <w:proofErr w:type="gramEnd"/>
    </w:p>
    <w:p w:rsidR="00350906" w:rsidRPr="00BB2F47" w:rsidRDefault="00BB2F47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Suscripción: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$ …</w:t>
      </w:r>
      <w:proofErr w:type="gramEnd"/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Socio [</w:t>
      </w:r>
      <w:r w:rsid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nombre]: </w:t>
      </w:r>
      <w:proofErr w:type="gramStart"/>
      <w:r w:rsid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$ …</w:t>
      </w:r>
      <w:proofErr w:type="gramEnd"/>
    </w:p>
    <w:p w:rsidR="00350906" w:rsidRPr="00BB2F47" w:rsidRDefault="00BB2F47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Socio [nombre]: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$ …</w:t>
      </w:r>
      <w:proofErr w:type="gramEnd"/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Integr</w:t>
      </w:r>
      <w:r w:rsid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ación: 25% del capital: </w:t>
      </w:r>
      <w:proofErr w:type="gramStart"/>
      <w:r w:rsid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$ …</w:t>
      </w:r>
      <w:proofErr w:type="gramEnd"/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; cada uno integra el 25% es decir:</w:t>
      </w:r>
    </w:p>
    <w:p w:rsidR="00350906" w:rsidRPr="00BB2F47" w:rsidRDefault="00350906" w:rsidP="00350906">
      <w:pPr>
        <w:spacing w:before="80" w:after="105" w:line="240" w:lineRule="auto"/>
        <w:ind w:left="54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- Plazo para integrar el saldo: 2 años contados desde la inscripción.</w:t>
      </w:r>
    </w:p>
    <w:p w:rsidR="00350906" w:rsidRPr="00BB2F47" w:rsidRDefault="00350906" w:rsidP="00350906">
      <w:pPr>
        <w:spacing w:before="80" w:after="105" w:line="240" w:lineRule="auto"/>
        <w:ind w:left="54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- Rep</w:t>
      </w:r>
      <w:r w:rsid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resentación del capital: …</w:t>
      </w: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cuotas.</w:t>
      </w:r>
    </w:p>
    <w:p w:rsidR="00350906" w:rsidRPr="00BB2F47" w:rsidRDefault="00350906" w:rsidP="00350906">
      <w:pPr>
        <w:spacing w:before="80" w:after="105" w:line="240" w:lineRule="auto"/>
        <w:ind w:left="54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Valor nominal: $ 10 cada una.</w:t>
      </w:r>
    </w:p>
    <w:p w:rsidR="00350906" w:rsidRPr="00BB2F47" w:rsidRDefault="00350906" w:rsidP="00350906">
      <w:pPr>
        <w:spacing w:before="80" w:after="105" w:line="240" w:lineRule="auto"/>
        <w:ind w:left="54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Aportes dinerarios: la integración se realiza con dinero en efectivo.</w:t>
      </w:r>
    </w:p>
    <w:p w:rsidR="00350906" w:rsidRPr="00BB2F47" w:rsidRDefault="00350906" w:rsidP="00350906">
      <w:pPr>
        <w:spacing w:before="80" w:after="105" w:line="240" w:lineRule="auto"/>
        <w:ind w:left="54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Aportes no dinerarios: no constan.</w:t>
      </w:r>
    </w:p>
    <w:p w:rsidR="00350906" w:rsidRPr="00BB2F47" w:rsidRDefault="00350906" w:rsidP="00350906">
      <w:pPr>
        <w:spacing w:before="80" w:after="105" w:line="240" w:lineRule="auto"/>
        <w:ind w:left="54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Aportes de bienes registrables: no constan.</w:t>
      </w:r>
    </w:p>
    <w:p w:rsidR="00350906" w:rsidRPr="00BB2F47" w:rsidRDefault="00350906" w:rsidP="00350906">
      <w:pPr>
        <w:spacing w:before="80" w:after="105" w:line="240" w:lineRule="auto"/>
        <w:ind w:left="54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Inscripción del artículo 38 (LGS): no corresponde.</w:t>
      </w:r>
    </w:p>
    <w:p w:rsidR="00350906" w:rsidRPr="00BB2F47" w:rsidRDefault="00BB2F47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V. Plazo de duración: …</w:t>
      </w:r>
      <w:r w:rsidR="00350906"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años desde la inscripción.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VI. Administración y representación: órgano: gerencia.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Número de integrantes: uno. Duración: tiempo indeterminado.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Quórum: no corresponde.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Aceptación de cargos: surge del contrato social.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VII. Gobierno, órgano de deliberación: reunión de socios.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lastRenderedPageBreak/>
        <w:t>Quórum: artículo 160 de la LGS.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Mayorías: artículo 160 de la LGS.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VIII. Disolución: previstas las causales del artículo 94.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IX. Liquidación: por la gerencia o por quien estos decidan.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X. Distribución de utilidades líquidas y realizadas: 5% al fondo de reserva legal hasta el 20% del capital, para retribución del gerente y síndico; remanente, previa deducción de cualquier otra reserva establecida, se distribuirá entre los socios en proporción al capital integrado.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XI. Cierre</w:t>
      </w:r>
      <w:r w:rsid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del ejercicio: 31 </w:t>
      </w:r>
      <w:proofErr w:type="gramStart"/>
      <w:r w:rsid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de …</w:t>
      </w:r>
      <w:proofErr w:type="gramEnd"/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de cada año.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XII. Régimen de cesiones y transferencias: las cuotas son libremente transmisibles entre socios. Limitación respecto de terceros.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XIII. Cláusulas contractuales: derecho de preferencia para los socios y la sociedad; se establece el procedimiento para llevar a cabo la cesión.</w:t>
      </w:r>
    </w:p>
    <w:p w:rsidR="00350906" w:rsidRPr="00BB2F47" w:rsidRDefault="00350906" w:rsidP="00350906">
      <w:pPr>
        <w:spacing w:before="80" w:after="105" w:line="240" w:lineRule="auto"/>
        <w:ind w:left="27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XIV. Estado de vigencia: la sociedad se encuentra recientemente constituida.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4. Cumplimiento del artículo 456 del Código Civil y Comercial de la Nación: no resulta de aplicación para el caso.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5. Se acompaña pago de la tasa de constitución.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6. Se cumplió con la publicación de avisos en el Boletín Oficial, artículo 10 (LGS).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7. Se acompaña boleta de depósito de aportes dinerarios.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8. Se acompaña declaración jurada del socio gerente designado sobre la condición de persona políticamente expuesta [art. 511, RG (IGJ) 7/2015].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9. El gerente designado no figura en las listas de terroristas y organizaciones terroristas emitidas por el Consejo de Seguridad de las Naciones Unidas [art. 510, RG (IGJ) 7/2015].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10. Individualización del beneficiario final [art. 510, inc. 6), RG (IGJ) 7/2015]. Los beneficiarios finales son los dos socios. Se acompañan declaraciones juradas sobre la condición de beneficiario final.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EN CONSECUENCIA, DICTAMINO QUE LA DOCUMENTACIÓN RELACIONADA CONTIENE LOS REQUISITOS LEGALES CORRESPONDIENTES.</w:t>
      </w:r>
    </w:p>
    <w:p w:rsidR="00350906" w:rsidRPr="00BB2F47" w:rsidRDefault="00350906" w:rsidP="00350906">
      <w:pPr>
        <w:spacing w:before="12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Bueno</w:t>
      </w:r>
      <w:r w:rsid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 Aires</w:t>
      </w:r>
      <w:proofErr w:type="gramStart"/>
      <w:r w:rsid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 …</w:t>
      </w:r>
      <w:proofErr w:type="gramEnd"/>
      <w:r w:rsid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… de ……………………… de …</w:t>
      </w:r>
      <w:r w:rsidRPr="00BB2F4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.</w:t>
      </w:r>
    </w:p>
    <w:p w:rsidR="00BB2F47" w:rsidRDefault="00350906" w:rsidP="00350906">
      <w:pPr>
        <w:spacing w:before="105" w:after="105" w:line="240" w:lineRule="auto"/>
        <w:ind w:left="105" w:right="105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BB2F47">
        <w:rPr>
          <w:rFonts w:ascii="Times New Roman" w:eastAsia="Times New Roman" w:hAnsi="Times New Roman" w:cs="Times New Roman"/>
          <w:b/>
          <w:color w:val="000000"/>
          <w:lang w:eastAsia="es-AR"/>
        </w:rPr>
        <w:t> </w:t>
      </w:r>
    </w:p>
    <w:p w:rsidR="00BB2F47" w:rsidRDefault="00BB2F47" w:rsidP="00350906">
      <w:pPr>
        <w:spacing w:before="105" w:after="105" w:line="240" w:lineRule="auto"/>
        <w:ind w:left="105" w:right="105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50906" w:rsidRPr="00BB2F47" w:rsidRDefault="00BB2F47" w:rsidP="00350906">
      <w:pPr>
        <w:spacing w:before="105" w:after="105" w:line="240" w:lineRule="auto"/>
        <w:ind w:left="105" w:right="105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- </w:t>
      </w:r>
      <w:r w:rsidRPr="00BB2F47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 Firma y sello del profesional que realizó el Dictamen.</w:t>
      </w:r>
    </w:p>
    <w:p w:rsidR="00BB2F47" w:rsidRDefault="00BB2F47" w:rsidP="00350906">
      <w:pPr>
        <w:spacing w:before="105" w:after="105" w:line="240" w:lineRule="auto"/>
        <w:ind w:left="105" w:right="105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-  </w:t>
      </w:r>
      <w:r w:rsidRPr="00BB2F47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 Legalización de la firma del profesional en el colegio respectivo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>.</w:t>
      </w:r>
      <w:bookmarkStart w:id="0" w:name="_GoBack"/>
      <w:bookmarkEnd w:id="0"/>
    </w:p>
    <w:p w:rsidR="00BB2F47" w:rsidRDefault="00BB2F47" w:rsidP="00350906">
      <w:pPr>
        <w:spacing w:before="105" w:after="105" w:line="240" w:lineRule="auto"/>
        <w:ind w:left="105" w:right="105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sectPr w:rsidR="00BB2F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06"/>
    <w:rsid w:val="00350906"/>
    <w:rsid w:val="00A77D39"/>
    <w:rsid w:val="00BB2F47"/>
    <w:rsid w:val="00C2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9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9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2024-03-19T22:13:00Z</dcterms:created>
  <dcterms:modified xsi:type="dcterms:W3CDTF">2024-03-19T22:20:00Z</dcterms:modified>
</cp:coreProperties>
</file>